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BA26A6">
        <w:rPr>
          <w:b w:val="0"/>
          <w:color w:val="000099"/>
        </w:rPr>
        <w:t>1</w:t>
      </w:r>
      <w:r w:rsidR="00DD6BF7">
        <w:rPr>
          <w:b w:val="0"/>
          <w:color w:val="000099"/>
        </w:rPr>
        <w:t>669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421196">
        <w:rPr>
          <w:b w:val="0"/>
          <w:color w:val="000099"/>
        </w:rPr>
        <w:t>5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421196">
        <w:rPr>
          <w:b w:val="0"/>
          <w:color w:val="000099"/>
        </w:rPr>
        <w:t>6</w:t>
      </w:r>
      <w:r w:rsidR="00A444A3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421196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421196">
        <w:rPr>
          <w:b w:val="0"/>
          <w:color w:val="000099"/>
        </w:rPr>
        <w:t>0</w:t>
      </w:r>
      <w:r w:rsidR="00DD6BF7">
        <w:rPr>
          <w:b w:val="0"/>
          <w:color w:val="000099"/>
        </w:rPr>
        <w:t>6395-60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04 августа</w:t>
      </w:r>
      <w:r w:rsidR="00421196">
        <w:rPr>
          <w:b w:val="0"/>
          <w:color w:val="000080"/>
          <w:sz w:val="26"/>
          <w:szCs w:val="26"/>
        </w:rPr>
        <w:t xml:space="preserve"> 2025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2C70AF">
        <w:rPr>
          <w:rFonts w:ascii="Times New Roman" w:hAnsi="Times New Roman" w:cs="Times New Roman"/>
          <w:sz w:val="26"/>
          <w:szCs w:val="26"/>
        </w:rPr>
        <w:t>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</w:t>
      </w:r>
      <w:r w:rsidRPr="004173A4" w:rsidR="002C70AF">
        <w:rPr>
          <w:rFonts w:ascii="Times New Roman" w:hAnsi="Times New Roman" w:cs="Times New Roman"/>
          <w:sz w:val="26"/>
          <w:szCs w:val="26"/>
        </w:rPr>
        <w:t>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Фот Алексея Викторовича, </w:t>
      </w:r>
      <w:r w:rsidRPr="00984260" w:rsidR="00984260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984260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984260" w:rsidR="00984260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25</w:t>
      </w:r>
      <w:r w:rsidRPr="004173A4" w:rsidR="00DC1833">
        <w:rPr>
          <w:color w:val="000080"/>
          <w:sz w:val="26"/>
          <w:szCs w:val="26"/>
        </w:rPr>
        <w:t>.</w:t>
      </w:r>
      <w:r w:rsidR="00421196">
        <w:rPr>
          <w:color w:val="000080"/>
          <w:sz w:val="26"/>
          <w:szCs w:val="26"/>
        </w:rPr>
        <w:t>0</w:t>
      </w:r>
      <w:r>
        <w:rPr>
          <w:color w:val="000080"/>
          <w:sz w:val="26"/>
          <w:szCs w:val="26"/>
        </w:rPr>
        <w:t>7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421196">
        <w:rPr>
          <w:color w:val="000080"/>
          <w:sz w:val="26"/>
          <w:szCs w:val="26"/>
        </w:rPr>
        <w:t>5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 w:rsidR="00BA26A6">
        <w:rPr>
          <w:color w:val="000080"/>
          <w:sz w:val="26"/>
          <w:szCs w:val="26"/>
        </w:rPr>
        <w:t>1</w:t>
      </w:r>
      <w:r>
        <w:rPr>
          <w:color w:val="000080"/>
          <w:sz w:val="26"/>
          <w:szCs w:val="26"/>
        </w:rPr>
        <w:t>8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>
        <w:rPr>
          <w:color w:val="000080"/>
          <w:sz w:val="26"/>
          <w:szCs w:val="26"/>
        </w:rPr>
        <w:t>00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>
        <w:rPr>
          <w:color w:val="000080"/>
          <w:sz w:val="26"/>
          <w:szCs w:val="26"/>
        </w:rPr>
        <w:t>Югорскому тракту</w:t>
      </w:r>
      <w:r w:rsidR="00421196">
        <w:rPr>
          <w:color w:val="000080"/>
          <w:sz w:val="26"/>
          <w:szCs w:val="26"/>
        </w:rPr>
        <w:t xml:space="preserve">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>
        <w:rPr>
          <w:color w:val="000080"/>
          <w:sz w:val="26"/>
          <w:szCs w:val="26"/>
        </w:rPr>
        <w:t>7</w:t>
      </w:r>
      <w:r w:rsidR="00BA26A6">
        <w:rPr>
          <w:color w:val="000080"/>
          <w:sz w:val="26"/>
          <w:szCs w:val="26"/>
        </w:rPr>
        <w:t>0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Фот А.В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>управлял</w:t>
      </w:r>
      <w:r w:rsidR="00BA26A6">
        <w:rPr>
          <w:color w:val="000080"/>
          <w:sz w:val="26"/>
          <w:szCs w:val="26"/>
        </w:rPr>
        <w:t>а</w:t>
      </w:r>
      <w:r w:rsidRPr="004173A4" w:rsidR="00277426">
        <w:rPr>
          <w:color w:val="000080"/>
          <w:sz w:val="26"/>
          <w:szCs w:val="26"/>
        </w:rPr>
        <w:t xml:space="preserve"> транспортным средством </w:t>
      </w:r>
      <w:r w:rsidRPr="00984260" w:rsidR="00984260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984260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984260" w:rsidR="00984260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4173A4" w:rsidR="00DA71F6">
        <w:rPr>
          <w:sz w:val="26"/>
          <w:szCs w:val="26"/>
        </w:rPr>
        <w:t xml:space="preserve">,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Pr="00984260" w:rsidR="00984260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984260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984260" w:rsidR="00984260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судебном заседании вину </w:t>
      </w:r>
      <w:r w:rsidR="003E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признал, </w:t>
      </w:r>
      <w:r w:rsidR="003E5B8F">
        <w:rPr>
          <w:rFonts w:ascii="Times New Roman" w:eastAsia="Calibri" w:hAnsi="Times New Roman" w:cs="Times New Roman"/>
          <w:sz w:val="26"/>
          <w:szCs w:val="26"/>
          <w:lang w:eastAsia="en-US"/>
        </w:rPr>
        <w:t>о том, что произошло ДТП в тот момент он не понимал, позднее от друга и жены узнал, что при движении задним ходом он допустил наезд на стоящий автомобиль Ауди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5B8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Но он никаких ударов не почувствовал и не осознавал, что было ДТП.</w:t>
      </w:r>
    </w:p>
    <w:p w:rsidR="003E5B8F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Защитник Алексеев Д.И. в судебном заседании просил прекратить производство по делу об административном правонарушении, так как умысла покидать место ДТП у Фот А.В. не имелось, он не осознавал, что произошло ДТП. В противном случает защитник просил о назначении минимального наказания.</w:t>
      </w:r>
    </w:p>
    <w:p w:rsidR="008E2414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Потерпевши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извещенны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 дате и времени судебного заседания надлежащим образом,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в судебно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заседани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не яви</w:t>
      </w:r>
      <w:r w:rsidR="0042119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л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ся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, просил о рассмотрении дела в 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его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отсутствие.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BA26A6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копия определения об отказе в возбуждении дела об административном правонарушении;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C2161B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фотоматериал;</w:t>
      </w:r>
    </w:p>
    <w:p w:rsidR="00DD6BF7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ответственности, потерпевш</w:t>
      </w:r>
      <w:r w:rsidR="00627CCB">
        <w:rPr>
          <w:rFonts w:ascii="Times New Roman" w:hAnsi="Times New Roman" w:cs="Times New Roman"/>
          <w:color w:val="000099"/>
          <w:sz w:val="26"/>
          <w:szCs w:val="26"/>
        </w:rPr>
        <w:t>его</w:t>
      </w:r>
      <w:r>
        <w:rPr>
          <w:rFonts w:ascii="Times New Roman" w:hAnsi="Times New Roman" w:cs="Times New Roman"/>
          <w:color w:val="000099"/>
          <w:sz w:val="26"/>
          <w:szCs w:val="26"/>
        </w:rPr>
        <w:t>, свидетеля;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копия договора купли-продажи ТС от 06.05.2025 г</w:t>
      </w:r>
      <w:r w:rsidR="00BA26A6">
        <w:rPr>
          <w:rFonts w:ascii="Times New Roman" w:hAnsi="Times New Roman" w:cs="Times New Roman"/>
          <w:color w:val="000099"/>
          <w:sz w:val="26"/>
          <w:szCs w:val="26"/>
        </w:rPr>
        <w:t>.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B378F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DD6BF7">
        <w:rPr>
          <w:rFonts w:ascii="Times New Roman" w:hAnsi="Times New Roman" w:cs="Times New Roman"/>
          <w:color w:val="000099"/>
          <w:sz w:val="26"/>
          <w:szCs w:val="26"/>
        </w:rPr>
        <w:t>Фот Алексея Викторовича</w:t>
      </w:r>
      <w:r w:rsidRPr="004173A4" w:rsidR="00DD6BF7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29F5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9F5">
        <w:rPr>
          <w:rFonts w:ascii="Times New Roman" w:hAnsi="Times New Roman" w:cs="Times New Roman"/>
          <w:sz w:val="26"/>
          <w:szCs w:val="26"/>
        </w:rPr>
        <w:t xml:space="preserve">Доводы </w:t>
      </w:r>
      <w:r>
        <w:rPr>
          <w:rFonts w:ascii="Times New Roman" w:hAnsi="Times New Roman" w:cs="Times New Roman"/>
          <w:sz w:val="26"/>
          <w:szCs w:val="26"/>
        </w:rPr>
        <w:t>Фот А.В</w:t>
      </w:r>
      <w:r w:rsidRPr="00DC29F5">
        <w:rPr>
          <w:rFonts w:ascii="Times New Roman" w:hAnsi="Times New Roman" w:cs="Times New Roman"/>
          <w:sz w:val="26"/>
          <w:szCs w:val="26"/>
        </w:rPr>
        <w:t>. о том, что он не почувствовал никаких ударов и соприкосновений с припаркованным автомобилем, суд находит не состоятельными, так как характер полученных автомобилями повреждений</w:t>
      </w:r>
      <w:r>
        <w:rPr>
          <w:rFonts w:ascii="Times New Roman" w:hAnsi="Times New Roman" w:cs="Times New Roman"/>
          <w:sz w:val="26"/>
          <w:szCs w:val="26"/>
        </w:rPr>
        <w:t>, а также объяснения свидетеля и потерпевшей,</w:t>
      </w:r>
      <w:r w:rsidRPr="00DC29F5">
        <w:rPr>
          <w:rFonts w:ascii="Times New Roman" w:hAnsi="Times New Roman" w:cs="Times New Roman"/>
          <w:sz w:val="26"/>
          <w:szCs w:val="26"/>
        </w:rPr>
        <w:t xml:space="preserve"> свидетельствует о том, что водитель, управляя транспортным средством должен был понимать о произошедшем столкновении транспортных средств.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6250DD" w:rsidRP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Обстоятельств, отягчающи</w:t>
      </w:r>
      <w:r w:rsidR="00D977B6">
        <w:rPr>
          <w:rFonts w:ascii="Times New Roman" w:eastAsia="Calibri" w:hAnsi="Times New Roman" w:cs="Times New Roman"/>
          <w:color w:val="000099"/>
          <w:sz w:val="26"/>
          <w:szCs w:val="26"/>
        </w:rPr>
        <w:t>х</w:t>
      </w: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административную ответственность, предусмотренны</w:t>
      </w:r>
      <w:r w:rsidR="00D977B6">
        <w:rPr>
          <w:rFonts w:ascii="Times New Roman" w:eastAsia="Calibri" w:hAnsi="Times New Roman" w:cs="Times New Roman"/>
          <w:color w:val="000099"/>
          <w:sz w:val="26"/>
          <w:szCs w:val="26"/>
        </w:rPr>
        <w:t>х</w:t>
      </w: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ст. 4.3 КоАП РФ, </w:t>
      </w:r>
      <w:r w:rsidR="00D977B6">
        <w:rPr>
          <w:rFonts w:ascii="Times New Roman" w:eastAsia="Calibri" w:hAnsi="Times New Roman" w:cs="Times New Roman"/>
          <w:color w:val="000099"/>
          <w:sz w:val="26"/>
          <w:szCs w:val="26"/>
        </w:rPr>
        <w:t>мировым судьей не установлено</w:t>
      </w: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. </w:t>
      </w:r>
    </w:p>
    <w:p w:rsid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</w:t>
      </w:r>
      <w:r w:rsidR="00D977B6">
        <w:rPr>
          <w:rFonts w:ascii="Times New Roman" w:eastAsia="Calibri" w:hAnsi="Times New Roman" w:cs="Times New Roman"/>
          <w:color w:val="000099"/>
          <w:sz w:val="26"/>
          <w:szCs w:val="26"/>
        </w:rPr>
        <w:t>теля, его отношение к содеянном</w:t>
      </w: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.</w:t>
      </w:r>
    </w:p>
    <w:p w:rsidR="00823817" w:rsidRPr="004173A4" w:rsidP="0062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DC29F5" w:rsidRPr="00DC29F5" w:rsidP="00DC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Фот Алексея Викторовича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DC29F5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трое</w:t>
      </w:r>
      <w:r w:rsidRPr="00DC29F5">
        <w:rPr>
          <w:rFonts w:ascii="Times New Roman" w:hAnsi="Times New Roman" w:cs="Times New Roman"/>
          <w:sz w:val="26"/>
          <w:szCs w:val="26"/>
        </w:rPr>
        <w:t xml:space="preserve"> суток.</w:t>
      </w:r>
    </w:p>
    <w:p w:rsidR="00482A0B" w:rsidRPr="004173A4" w:rsidP="00DC29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DC29F5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вынесения настоящего постановления, то есть с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C29F5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DC29F5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 xml:space="preserve">4 августа </w:t>
      </w:r>
      <w:r w:rsidRPr="00DC29F5">
        <w:rPr>
          <w:rFonts w:ascii="Times New Roman" w:hAnsi="Times New Roman" w:cs="Times New Roman"/>
          <w:sz w:val="26"/>
          <w:szCs w:val="26"/>
        </w:rPr>
        <w:t>2025 года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E252A6" w:rsidP="00DC2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260" w:rsidP="00DC29F5">
      <w:pPr>
        <w:spacing w:after="0" w:line="240" w:lineRule="auto"/>
      </w:pPr>
    </w:p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260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5B8F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196"/>
    <w:rsid w:val="0042139B"/>
    <w:rsid w:val="00421434"/>
    <w:rsid w:val="00421766"/>
    <w:rsid w:val="004275C2"/>
    <w:rsid w:val="00430194"/>
    <w:rsid w:val="004310A1"/>
    <w:rsid w:val="00434559"/>
    <w:rsid w:val="0044355C"/>
    <w:rsid w:val="004508FA"/>
    <w:rsid w:val="00455EDC"/>
    <w:rsid w:val="00457123"/>
    <w:rsid w:val="004575A8"/>
    <w:rsid w:val="004605AC"/>
    <w:rsid w:val="00464D94"/>
    <w:rsid w:val="0046511C"/>
    <w:rsid w:val="00470D38"/>
    <w:rsid w:val="0047192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0DD"/>
    <w:rsid w:val="0062569D"/>
    <w:rsid w:val="00627060"/>
    <w:rsid w:val="00627C42"/>
    <w:rsid w:val="00627CCB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260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26A6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161B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977B6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29F5"/>
    <w:rsid w:val="00DC3005"/>
    <w:rsid w:val="00DC503E"/>
    <w:rsid w:val="00DC56CB"/>
    <w:rsid w:val="00DD5543"/>
    <w:rsid w:val="00DD58B2"/>
    <w:rsid w:val="00DD6035"/>
    <w:rsid w:val="00DD6BF7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1868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89C6C-051C-465D-BD04-46DE83D3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